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86A9" w14:textId="4008D808" w:rsidR="009F0EE5" w:rsidRPr="00435C79" w:rsidRDefault="008B0C95" w:rsidP="008B0C95">
      <w:r>
        <w:rPr>
          <w:noProof/>
        </w:rPr>
        <w:drawing>
          <wp:inline distT="0" distB="0" distL="0" distR="0" wp14:anchorId="2E546F78" wp14:editId="35A64FC3">
            <wp:extent cx="5943600" cy="734695"/>
            <wp:effectExtent l="0" t="0" r="0" b="8255"/>
            <wp:docPr id="227465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12205" w14:textId="5F62F813" w:rsidR="00435C79" w:rsidRPr="00435C79" w:rsidRDefault="00435C79">
      <w:pPr>
        <w:rPr>
          <w:rFonts w:ascii="Gotham" w:hAnsi="Gotham"/>
        </w:rPr>
      </w:pPr>
    </w:p>
    <w:p w14:paraId="49282475" w14:textId="77777777" w:rsidR="00435C79" w:rsidRPr="00435C79" w:rsidRDefault="00435C79" w:rsidP="00435C79">
      <w:pPr>
        <w:pStyle w:val="Title"/>
        <w:rPr>
          <w:rFonts w:ascii="Gotham" w:hAnsi="Gotham"/>
          <w:b/>
          <w:bCs/>
          <w:color w:val="006E89"/>
          <w:sz w:val="48"/>
          <w:szCs w:val="48"/>
        </w:rPr>
      </w:pPr>
      <w:r w:rsidRPr="00435C79">
        <w:rPr>
          <w:rFonts w:ascii="Gotham" w:hAnsi="Gotham"/>
          <w:b/>
          <w:bCs/>
          <w:color w:val="006E89"/>
          <w:sz w:val="48"/>
          <w:szCs w:val="48"/>
        </w:rPr>
        <w:t>How to change the ratio of your slides</w:t>
      </w:r>
    </w:p>
    <w:p w14:paraId="240B8A20" w14:textId="77777777" w:rsidR="00435C79" w:rsidRPr="00435C79" w:rsidRDefault="00435C79" w:rsidP="00435C79">
      <w:pPr>
        <w:rPr>
          <w:rFonts w:ascii="Gotham" w:hAnsi="Gotham"/>
        </w:rPr>
      </w:pPr>
    </w:p>
    <w:p w14:paraId="69BEBD7F" w14:textId="77777777" w:rsidR="00435C79" w:rsidRPr="00435C79" w:rsidRDefault="00435C79" w:rsidP="00435C79">
      <w:pPr>
        <w:pStyle w:val="Heading2"/>
        <w:spacing w:line="360" w:lineRule="auto"/>
        <w:rPr>
          <w:rFonts w:ascii="Gotham" w:hAnsi="Gotham"/>
          <w:b/>
          <w:bCs/>
          <w:color w:val="0ABBEF"/>
          <w:sz w:val="32"/>
          <w:szCs w:val="32"/>
        </w:rPr>
      </w:pPr>
      <w:r w:rsidRPr="00435C79">
        <w:rPr>
          <w:rFonts w:ascii="Gotham" w:hAnsi="Gotham"/>
          <w:b/>
          <w:bCs/>
          <w:color w:val="0ABBEF"/>
          <w:sz w:val="32"/>
          <w:szCs w:val="32"/>
        </w:rPr>
        <w:t>Basic Steps</w:t>
      </w:r>
    </w:p>
    <w:p w14:paraId="5578A31A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>To change the slide size:</w:t>
      </w:r>
    </w:p>
    <w:p w14:paraId="101600DA" w14:textId="77777777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the </w:t>
      </w:r>
      <w:r w:rsidRPr="00435C79">
        <w:rPr>
          <w:rFonts w:ascii="Gotham" w:hAnsi="Gotham"/>
          <w:b/>
          <w:bCs/>
          <w:color w:val="0ABBEF"/>
        </w:rPr>
        <w:t xml:space="preserve">Design </w:t>
      </w:r>
      <w:r w:rsidRPr="00435C79">
        <w:rPr>
          <w:rFonts w:ascii="Gotham" w:hAnsi="Gotham"/>
        </w:rPr>
        <w:t>tab on the toolbar ribbon.</w:t>
      </w:r>
    </w:p>
    <w:p w14:paraId="372B6DF5" w14:textId="77777777" w:rsidR="00435C79" w:rsidRPr="00435C79" w:rsidRDefault="00435C79" w:rsidP="00435C79">
      <w:pPr>
        <w:spacing w:line="360" w:lineRule="auto"/>
        <w:ind w:left="360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inline distT="0" distB="0" distL="0" distR="0" wp14:anchorId="36AF08E5" wp14:editId="73F50850">
            <wp:extent cx="5943600" cy="349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623C7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anchor distT="0" distB="0" distL="114300" distR="114300" simplePos="0" relativeHeight="251659264" behindDoc="0" locked="0" layoutInCell="1" allowOverlap="1" wp14:anchorId="1A4CDE13" wp14:editId="11F03FDE">
            <wp:simplePos x="0" y="0"/>
            <wp:positionH relativeFrom="column">
              <wp:posOffset>4250055</wp:posOffset>
            </wp:positionH>
            <wp:positionV relativeFrom="paragraph">
              <wp:posOffset>62865</wp:posOffset>
            </wp:positionV>
            <wp:extent cx="475615" cy="741960"/>
            <wp:effectExtent l="0" t="0" r="635" b="127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7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3F9F" w14:textId="7D62E6D6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</w:t>
      </w:r>
      <w:r w:rsidRPr="00435C79">
        <w:rPr>
          <w:rFonts w:ascii="Gotham" w:hAnsi="Gotham"/>
          <w:b/>
          <w:bCs/>
          <w:color w:val="0ABBEF"/>
        </w:rPr>
        <w:t>Slide Size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near the </w:t>
      </w:r>
      <w:r w:rsidRPr="00435C79">
        <w:rPr>
          <w:rFonts w:ascii="Gotham" w:hAnsi="Gotham"/>
          <w:b/>
          <w:bCs/>
          <w:color w:val="0ABBEF"/>
        </w:rPr>
        <w:t>far-right end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of the toolbar. </w:t>
      </w:r>
      <w:r w:rsidRPr="00435C79">
        <w:rPr>
          <w:rFonts w:ascii="Wingdings" w:eastAsia="Wingdings" w:hAnsi="Wingdings" w:cs="Wingdings"/>
        </w:rPr>
        <w:t>à</w:t>
      </w:r>
    </w:p>
    <w:p w14:paraId="04905E54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317F6C65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  <w:r w:rsidRPr="00435C79">
        <w:rPr>
          <w:rFonts w:ascii="Gotham" w:hAnsi="Gotham"/>
          <w:noProof/>
        </w:rPr>
        <w:drawing>
          <wp:anchor distT="0" distB="0" distL="114300" distR="114300" simplePos="0" relativeHeight="251660288" behindDoc="0" locked="0" layoutInCell="1" allowOverlap="1" wp14:anchorId="48CEEDA2" wp14:editId="457F2C5A">
            <wp:simplePos x="0" y="0"/>
            <wp:positionH relativeFrom="column">
              <wp:posOffset>2496185</wp:posOffset>
            </wp:positionH>
            <wp:positionV relativeFrom="paragraph">
              <wp:posOffset>102235</wp:posOffset>
            </wp:positionV>
            <wp:extent cx="1685290" cy="2047240"/>
            <wp:effectExtent l="0" t="0" r="0" b="0"/>
            <wp:wrapNone/>
            <wp:docPr id="4" name="Picture 4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diagram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E3B28" w14:textId="77777777" w:rsidR="00435C79" w:rsidRPr="00435C79" w:rsidRDefault="00435C79" w:rsidP="00435C79">
      <w:pPr>
        <w:pStyle w:val="ListParagraph"/>
        <w:numPr>
          <w:ilvl w:val="0"/>
          <w:numId w:val="1"/>
        </w:numPr>
        <w:spacing w:line="360" w:lineRule="auto"/>
        <w:rPr>
          <w:rFonts w:ascii="Gotham" w:hAnsi="Gotham"/>
        </w:rPr>
      </w:pPr>
      <w:r w:rsidRPr="00435C79">
        <w:rPr>
          <w:rFonts w:ascii="Gotham" w:hAnsi="Gotham"/>
        </w:rPr>
        <w:t xml:space="preserve">Select </w:t>
      </w:r>
      <w:r w:rsidRPr="00435C79">
        <w:rPr>
          <w:rFonts w:ascii="Gotham" w:hAnsi="Gotham"/>
          <w:b/>
          <w:bCs/>
          <w:color w:val="0ABBEF"/>
        </w:rPr>
        <w:t>Widescreen</w:t>
      </w:r>
      <w:r w:rsidRPr="00435C79">
        <w:rPr>
          <w:rFonts w:ascii="Gotham" w:hAnsi="Gotham"/>
          <w:color w:val="0ABBEF"/>
        </w:rPr>
        <w:t xml:space="preserve"> </w:t>
      </w:r>
      <w:r w:rsidRPr="00435C79">
        <w:rPr>
          <w:rFonts w:ascii="Gotham" w:hAnsi="Gotham"/>
        </w:rPr>
        <w:t xml:space="preserve">(16:9). </w:t>
      </w:r>
      <w:r w:rsidRPr="00435C79">
        <w:rPr>
          <w:rFonts w:ascii="Wingdings" w:eastAsia="Wingdings" w:hAnsi="Wingdings" w:cs="Wingdings"/>
        </w:rPr>
        <w:t>à</w:t>
      </w:r>
      <w:r w:rsidRPr="00435C79">
        <w:rPr>
          <w:rFonts w:ascii="Gotham" w:hAnsi="Gotham"/>
        </w:rPr>
        <w:t xml:space="preserve"> </w:t>
      </w:r>
    </w:p>
    <w:p w14:paraId="1FE0268E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7533D1D4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600598DA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51C5DBE7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2E921EA9" w14:textId="77777777" w:rsidR="00435C79" w:rsidRPr="00435C79" w:rsidRDefault="00435C79" w:rsidP="00435C79">
      <w:pPr>
        <w:spacing w:line="360" w:lineRule="auto"/>
        <w:rPr>
          <w:rFonts w:ascii="Gotham" w:hAnsi="Gotham"/>
        </w:rPr>
      </w:pPr>
    </w:p>
    <w:p w14:paraId="72D3DE12" w14:textId="77777777" w:rsidR="00435C79" w:rsidRPr="00435C79" w:rsidRDefault="00435C79">
      <w:pPr>
        <w:rPr>
          <w:rFonts w:ascii="Gotham" w:hAnsi="Gotham"/>
        </w:rPr>
      </w:pPr>
    </w:p>
    <w:sectPr w:rsidR="00435C79" w:rsidRPr="00435C79" w:rsidSect="002B3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rianina FY Black">
    <w:altName w:val="Calibri"/>
    <w:charset w:val="00"/>
    <w:family w:val="auto"/>
    <w:pitch w:val="variable"/>
    <w:sig w:usb0="A00000AF" w:usb1="5000605B" w:usb2="00000000" w:usb3="00000000" w:csb0="0000009B" w:csb1="00000000"/>
  </w:font>
  <w:font w:name="Marianina FY Medium">
    <w:altName w:val="Calibri"/>
    <w:charset w:val="00"/>
    <w:family w:val="auto"/>
    <w:pitch w:val="variable"/>
    <w:sig w:usb0="A00000AF" w:usb1="5000605B" w:usb2="00000000" w:usb3="00000000" w:csb0="0000009B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968F4"/>
    <w:multiLevelType w:val="hybridMultilevel"/>
    <w:tmpl w:val="B61CE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tTSzMDYwMTAyNrVQ0lEKTi0uzszPAykwrAUAFB6lzCwAAAA="/>
  </w:docVars>
  <w:rsids>
    <w:rsidRoot w:val="00435C79"/>
    <w:rsid w:val="002B3D83"/>
    <w:rsid w:val="002E740E"/>
    <w:rsid w:val="00435C79"/>
    <w:rsid w:val="008B0C95"/>
    <w:rsid w:val="008B3C4F"/>
    <w:rsid w:val="009F0EE5"/>
    <w:rsid w:val="00E74DA9"/>
    <w:rsid w:val="3D12EFA0"/>
    <w:rsid w:val="5A631538"/>
    <w:rsid w:val="7DE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4161F"/>
  <w15:chartTrackingRefBased/>
  <w15:docId w15:val="{7C13F39C-7BB3-4C97-B3C5-30FB2A5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PPDH1">
    <w:name w:val="ISPPD H1"/>
    <w:basedOn w:val="Heading1"/>
    <w:autoRedefine/>
    <w:qFormat/>
    <w:rsid w:val="00E74DA9"/>
    <w:pPr>
      <w:spacing w:line="240" w:lineRule="auto"/>
    </w:pPr>
    <w:rPr>
      <w:rFonts w:ascii="Marianina FY Black" w:hAnsi="Marianina FY Black"/>
      <w:color w:val="F58220"/>
      <w:sz w:val="40"/>
      <w:lang w:val="en-US" w:eastAsia="en-US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E74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SPPDH2">
    <w:name w:val="ISPPD H2"/>
    <w:basedOn w:val="Heading2"/>
    <w:link w:val="ISPPDH2Char"/>
    <w:autoRedefine/>
    <w:qFormat/>
    <w:rsid w:val="00E74DA9"/>
    <w:pPr>
      <w:spacing w:line="240" w:lineRule="auto"/>
    </w:pPr>
    <w:rPr>
      <w:rFonts w:ascii="Marianina FY Medium" w:hAnsi="Marianina FY Medium"/>
      <w:bCs/>
      <w:color w:val="25B8EC"/>
      <w:sz w:val="32"/>
      <w:szCs w:val="28"/>
    </w:rPr>
  </w:style>
  <w:style w:type="character" w:customStyle="1" w:styleId="ISPPDH2Char">
    <w:name w:val="ISPPD H2 Char"/>
    <w:basedOn w:val="Heading2Char"/>
    <w:link w:val="ISPPDH2"/>
    <w:rsid w:val="00E74DA9"/>
    <w:rPr>
      <w:rFonts w:ascii="Marianina FY Medium" w:eastAsiaTheme="majorEastAsia" w:hAnsi="Marianina FY Medium" w:cstheme="majorBidi"/>
      <w:bCs/>
      <w:color w:val="25B8E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4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5C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3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olderID xmlns="eb3f7de7-c935-4ca6-a12c-1f73773710ec" xsi:nil="true"/>
    <KenesDocumentTypeId xmlns="eb3f7de7-c935-4ca6-a12c-1f73773710ec" xsi:nil="true"/>
    <TaxCatchAll xmlns="eb3f7de7-c935-4ca6-a12c-1f73773710ec" xsi:nil="true"/>
    <_ip_UnifiedCompliancePolicyProperties xmlns="http://schemas.microsoft.com/sharepoint/v3" xsi:nil="true"/>
    <Confidential1 xmlns="eb3f7de7-c935-4ca6-a12c-1f73773710ec">false</Confidential1>
    <Final xmlns="eb3f7de7-c935-4ca6-a12c-1f73773710ec">false</Final>
    <lcf76f155ced4ddcb4097134ff3c332f xmlns="7722319a-8d0c-4b30-946a-32b4a88364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nes Document" ma:contentTypeID="0x01010037EA2DD516505C4D92B92F8677CFB68500B058439FECE7A740B02A93345A8198E1" ma:contentTypeVersion="13" ma:contentTypeDescription="" ma:contentTypeScope="" ma:versionID="8e1a790885fd40f519fcc4669d1336e1">
  <xsd:schema xmlns:xsd="http://www.w3.org/2001/XMLSchema" xmlns:xs="http://www.w3.org/2001/XMLSchema" xmlns:p="http://schemas.microsoft.com/office/2006/metadata/properties" xmlns:ns1="http://schemas.microsoft.com/sharepoint/v3" xmlns:ns2="eb3f7de7-c935-4ca6-a12c-1f73773710ec" xmlns:ns3="7722319a-8d0c-4b30-946a-32b4a883645e" targetNamespace="http://schemas.microsoft.com/office/2006/metadata/properties" ma:root="true" ma:fieldsID="c0422fd6f452b4522839f6000039e4a8" ns1:_="" ns2:_="" ns3:_="">
    <xsd:import namespace="http://schemas.microsoft.com/sharepoint/v3"/>
    <xsd:import namespace="eb3f7de7-c935-4ca6-a12c-1f73773710ec"/>
    <xsd:import namespace="7722319a-8d0c-4b30-946a-32b4a883645e"/>
    <xsd:element name="properties">
      <xsd:complexType>
        <xsd:sequence>
          <xsd:element name="documentManagement">
            <xsd:complexType>
              <xsd:all>
                <xsd:element ref="ns2:FolderID" minOccurs="0"/>
                <xsd:element ref="ns2:KenesDocumentTypeId" minOccurs="0"/>
                <xsd:element ref="ns2:Confidential1" minOccurs="0"/>
                <xsd:element ref="ns2:Fina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FolderID" ma:index="2" nillable="true" ma:displayName="FolderID" ma:list="{62b5239b-3564-444d-88a9-03f6d13d411f}" ma:internalName="FolderID" ma:showField="Title" ma:web="eb3f7de7-c935-4ca6-a12c-1f73773710ec">
      <xsd:simpleType>
        <xsd:restriction base="dms:Lookup"/>
      </xsd:simpleType>
    </xsd:element>
    <xsd:element name="KenesDocumentTypeId" ma:index="3" nillable="true" ma:displayName="KenesDocumentTypeId" ma:list="{5ca2ab15-5c4e-45db-95e6-5cb4dd45d1b1}" ma:internalName="KenesDocumentTypeId" ma:showField="Title" ma:web="eb3f7de7-c935-4ca6-a12c-1f73773710ec">
      <xsd:simpleType>
        <xsd:restriction base="dms:Lookup"/>
      </xsd:simpleType>
    </xsd:element>
    <xsd:element name="Confidential1" ma:index="4" nillable="true" ma:displayName="Confidential" ma:default="0" ma:internalName="Confidential1">
      <xsd:simpleType>
        <xsd:restriction base="dms:Boolean"/>
      </xsd:simpleType>
    </xsd:element>
    <xsd:element name="Final" ma:index="5" nillable="true" ma:displayName="Final" ma:default="0" ma:internalName="Final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2319a-8d0c-4b30-946a-32b4a8836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DF98B-3297-41C2-B4A8-233D0D4BA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11E0F-9EAA-4532-A7B2-2F92339051A9}">
  <ds:schemaRefs>
    <ds:schemaRef ds:uri="7722319a-8d0c-4b30-946a-32b4a883645e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b3f7de7-c935-4ca6-a12c-1f73773710e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F80A64-EC5E-4DF2-BD6F-C59304467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f7de7-c935-4ca6-a12c-1f73773710ec"/>
    <ds:schemaRef ds:uri="7722319a-8d0c-4b30-946a-32b4a8836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185</Characters>
  <Application>Microsoft Office Word</Application>
  <DocSecurity>0</DocSecurity>
  <Lines>20</Lines>
  <Paragraphs>7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Danielsen</dc:creator>
  <cp:keywords/>
  <dc:description/>
  <cp:lastModifiedBy>Aviva Kovo</cp:lastModifiedBy>
  <cp:revision>2</cp:revision>
  <dcterms:created xsi:type="dcterms:W3CDTF">2024-10-29T08:11:00Z</dcterms:created>
  <dcterms:modified xsi:type="dcterms:W3CDTF">2024-10-29T08:11:00Z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0x01010037EA2DD516505C4D92B92F8677CFB68500B058439FECE7A740B02A93345A8198E1</vt:lpwstr>
  </property>
  <property fmtid="{D5CDD505-2E9C-101B-9397-08002B2CF9AE}" pid="3" name="MediaServiceImageTags">
    <vt:lpwstr/>
  </property>
  <property fmtid="{D5CDD505-2E9C-101B-9397-08002B2CF9AE}" pid="4" name="GrammarlyDocumentId">
    <vt:lpwstr>074da5988814769121e3341b1579ba78170be24953e1af4073df9a9d6942e802</vt:lpwstr>
  </property>
</Properties>
</file>