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86A9" w14:textId="45F9F1EF" w:rsidR="009F0EE5" w:rsidRPr="00435C79" w:rsidRDefault="009F0EE5" w:rsidP="3D12EFA0"/>
    <w:p w14:paraId="2E612205" w14:textId="5F62F813" w:rsidR="00435C79" w:rsidRPr="00435C79" w:rsidRDefault="00435C79">
      <w:pPr>
        <w:rPr>
          <w:rFonts w:ascii="Gotham" w:hAnsi="Gotham"/>
        </w:rPr>
      </w:pPr>
    </w:p>
    <w:p w14:paraId="49282475" w14:textId="77777777" w:rsidR="00435C79" w:rsidRPr="00435C79" w:rsidRDefault="00435C79" w:rsidP="00435C79">
      <w:pPr>
        <w:pStyle w:val="Title"/>
        <w:rPr>
          <w:rFonts w:ascii="Gotham" w:hAnsi="Gotham"/>
          <w:b/>
          <w:bCs/>
          <w:color w:val="006E89"/>
          <w:sz w:val="48"/>
          <w:szCs w:val="48"/>
        </w:rPr>
      </w:pPr>
      <w:r w:rsidRPr="00435C79">
        <w:rPr>
          <w:rFonts w:ascii="Gotham" w:hAnsi="Gotham"/>
          <w:b/>
          <w:bCs/>
          <w:color w:val="006E89"/>
          <w:sz w:val="48"/>
          <w:szCs w:val="48"/>
        </w:rPr>
        <w:t>How to change the ratio of your slides</w:t>
      </w:r>
    </w:p>
    <w:p w14:paraId="240B8A20" w14:textId="77777777" w:rsidR="00435C79" w:rsidRPr="00435C79" w:rsidRDefault="00435C79" w:rsidP="00435C79">
      <w:pPr>
        <w:rPr>
          <w:rFonts w:ascii="Gotham" w:hAnsi="Gotham"/>
        </w:rPr>
      </w:pPr>
    </w:p>
    <w:p w14:paraId="69BEBD7F" w14:textId="77777777" w:rsidR="00435C79" w:rsidRPr="00435C79" w:rsidRDefault="00435C79" w:rsidP="00435C79">
      <w:pPr>
        <w:pStyle w:val="Heading2"/>
        <w:spacing w:line="360" w:lineRule="auto"/>
        <w:rPr>
          <w:rFonts w:ascii="Gotham" w:hAnsi="Gotham"/>
          <w:b/>
          <w:bCs/>
          <w:color w:val="0ABBEF"/>
          <w:sz w:val="32"/>
          <w:szCs w:val="32"/>
        </w:rPr>
      </w:pPr>
      <w:r w:rsidRPr="00435C79">
        <w:rPr>
          <w:rFonts w:ascii="Gotham" w:hAnsi="Gotham"/>
          <w:b/>
          <w:bCs/>
          <w:color w:val="0ABBEF"/>
          <w:sz w:val="32"/>
          <w:szCs w:val="32"/>
        </w:rPr>
        <w:t>Basic Steps</w:t>
      </w:r>
    </w:p>
    <w:p w14:paraId="5578A31A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>To change the slide size:</w:t>
      </w:r>
    </w:p>
    <w:p w14:paraId="101600DA" w14:textId="77777777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the </w:t>
      </w:r>
      <w:r w:rsidRPr="00435C79">
        <w:rPr>
          <w:rFonts w:ascii="Gotham" w:hAnsi="Gotham"/>
          <w:b/>
          <w:bCs/>
          <w:color w:val="0ABBEF"/>
        </w:rPr>
        <w:t xml:space="preserve">Design </w:t>
      </w:r>
      <w:r w:rsidRPr="00435C79">
        <w:rPr>
          <w:rFonts w:ascii="Gotham" w:hAnsi="Gotham"/>
        </w:rPr>
        <w:t>tab on the toolbar ribbon.</w:t>
      </w:r>
    </w:p>
    <w:p w14:paraId="372B6DF5" w14:textId="77777777" w:rsidR="00435C79" w:rsidRPr="00435C79" w:rsidRDefault="00435C79" w:rsidP="00435C79">
      <w:pPr>
        <w:spacing w:line="360" w:lineRule="auto"/>
        <w:ind w:left="360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inline distT="0" distB="0" distL="0" distR="0" wp14:anchorId="36AF08E5" wp14:editId="73F50850">
            <wp:extent cx="5943600" cy="349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23C7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anchor distT="0" distB="0" distL="114300" distR="114300" simplePos="0" relativeHeight="251659264" behindDoc="0" locked="0" layoutInCell="1" allowOverlap="1" wp14:anchorId="1A4CDE13" wp14:editId="11F03FDE">
            <wp:simplePos x="0" y="0"/>
            <wp:positionH relativeFrom="column">
              <wp:posOffset>4250055</wp:posOffset>
            </wp:positionH>
            <wp:positionV relativeFrom="paragraph">
              <wp:posOffset>62865</wp:posOffset>
            </wp:positionV>
            <wp:extent cx="475615" cy="741960"/>
            <wp:effectExtent l="0" t="0" r="635" b="127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7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3F9F" w14:textId="7D62E6D6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</w:t>
      </w:r>
      <w:r w:rsidRPr="00435C79">
        <w:rPr>
          <w:rFonts w:ascii="Gotham" w:hAnsi="Gotham"/>
          <w:b/>
          <w:bCs/>
          <w:color w:val="0ABBEF"/>
        </w:rPr>
        <w:t>Slide Size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near the </w:t>
      </w:r>
      <w:r w:rsidRPr="00435C79">
        <w:rPr>
          <w:rFonts w:ascii="Gotham" w:hAnsi="Gotham"/>
          <w:b/>
          <w:bCs/>
          <w:color w:val="0ABBEF"/>
        </w:rPr>
        <w:t>far-right end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of the toolbar. </w:t>
      </w:r>
      <w:r w:rsidRPr="00435C79">
        <w:rPr>
          <w:rFonts w:ascii="Wingdings" w:eastAsia="Wingdings" w:hAnsi="Wingdings" w:cs="Wingdings"/>
        </w:rPr>
        <w:t>à</w:t>
      </w:r>
    </w:p>
    <w:p w14:paraId="04905E54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317F6C65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anchor distT="0" distB="0" distL="114300" distR="114300" simplePos="0" relativeHeight="251660288" behindDoc="0" locked="0" layoutInCell="1" allowOverlap="1" wp14:anchorId="48CEEDA2" wp14:editId="457F2C5A">
            <wp:simplePos x="0" y="0"/>
            <wp:positionH relativeFrom="column">
              <wp:posOffset>2496185</wp:posOffset>
            </wp:positionH>
            <wp:positionV relativeFrom="paragraph">
              <wp:posOffset>102235</wp:posOffset>
            </wp:positionV>
            <wp:extent cx="1685290" cy="2047240"/>
            <wp:effectExtent l="0" t="0" r="0" b="0"/>
            <wp:wrapNone/>
            <wp:docPr id="4" name="Picture 4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diagram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E3B28" w14:textId="77777777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</w:t>
      </w:r>
      <w:r w:rsidRPr="00435C79">
        <w:rPr>
          <w:rFonts w:ascii="Gotham" w:hAnsi="Gotham"/>
          <w:b/>
          <w:bCs/>
          <w:color w:val="0ABBEF"/>
        </w:rPr>
        <w:t>Widescreen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(16:9). </w:t>
      </w:r>
      <w:r w:rsidRPr="00435C79">
        <w:rPr>
          <w:rFonts w:ascii="Wingdings" w:eastAsia="Wingdings" w:hAnsi="Wingdings" w:cs="Wingdings"/>
        </w:rPr>
        <w:t>à</w:t>
      </w:r>
      <w:r w:rsidRPr="00435C79">
        <w:rPr>
          <w:rFonts w:ascii="Gotham" w:hAnsi="Gotham"/>
        </w:rPr>
        <w:t xml:space="preserve"> </w:t>
      </w:r>
    </w:p>
    <w:p w14:paraId="1FE0268E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7533D1D4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600598DA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51C5DBE7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2E921EA9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72D3DE12" w14:textId="77777777" w:rsidR="00435C79" w:rsidRPr="00435C79" w:rsidRDefault="00435C79">
      <w:pPr>
        <w:rPr>
          <w:rFonts w:ascii="Gotham" w:hAnsi="Gotham"/>
        </w:rPr>
      </w:pPr>
    </w:p>
    <w:sectPr w:rsidR="00435C79" w:rsidRPr="00435C79" w:rsidSect="002B3D8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302D" w14:textId="77777777" w:rsidR="00BA3A7B" w:rsidRDefault="00BA3A7B" w:rsidP="0041178D">
      <w:pPr>
        <w:spacing w:after="0" w:line="240" w:lineRule="auto"/>
      </w:pPr>
      <w:r>
        <w:separator/>
      </w:r>
    </w:p>
  </w:endnote>
  <w:endnote w:type="continuationSeparator" w:id="0">
    <w:p w14:paraId="5888F97B" w14:textId="77777777" w:rsidR="00BA3A7B" w:rsidRDefault="00BA3A7B" w:rsidP="0041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rianina FY Black">
    <w:altName w:val="Calibri"/>
    <w:charset w:val="00"/>
    <w:family w:val="auto"/>
    <w:pitch w:val="variable"/>
    <w:sig w:usb0="A00000AF" w:usb1="5000605B" w:usb2="00000000" w:usb3="00000000" w:csb0="0000009B" w:csb1="00000000"/>
  </w:font>
  <w:font w:name="Marianina FY Medium">
    <w:altName w:val="Calibri"/>
    <w:charset w:val="00"/>
    <w:family w:val="auto"/>
    <w:pitch w:val="variable"/>
    <w:sig w:usb0="A00000AF" w:usb1="5000605B" w:usb2="00000000" w:usb3="00000000" w:csb0="0000009B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8817" w14:textId="77777777" w:rsidR="00BA3A7B" w:rsidRDefault="00BA3A7B" w:rsidP="0041178D">
      <w:pPr>
        <w:spacing w:after="0" w:line="240" w:lineRule="auto"/>
      </w:pPr>
      <w:r>
        <w:separator/>
      </w:r>
    </w:p>
  </w:footnote>
  <w:footnote w:type="continuationSeparator" w:id="0">
    <w:p w14:paraId="4369F418" w14:textId="77777777" w:rsidR="00BA3A7B" w:rsidRDefault="00BA3A7B" w:rsidP="0041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40C7" w14:textId="3748E6D9" w:rsidR="0041178D" w:rsidRDefault="0041178D" w:rsidP="0041178D">
    <w:pPr>
      <w:pStyle w:val="Header"/>
      <w:jc w:val="both"/>
    </w:pPr>
    <w:r>
      <w:rPr>
        <w:noProof/>
      </w:rPr>
      <w:drawing>
        <wp:inline distT="0" distB="0" distL="0" distR="0" wp14:anchorId="02CCDA51" wp14:editId="6467F6FF">
          <wp:extent cx="6511242" cy="648335"/>
          <wp:effectExtent l="0" t="0" r="4445" b="0"/>
          <wp:docPr id="809258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136" cy="6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968F4"/>
    <w:multiLevelType w:val="hybridMultilevel"/>
    <w:tmpl w:val="B61CE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tTSzMDYwMTAyNrVQ0lEKTi0uzszPAykwrAUAFB6lzCwAAAA="/>
  </w:docVars>
  <w:rsids>
    <w:rsidRoot w:val="00435C79"/>
    <w:rsid w:val="002B3D83"/>
    <w:rsid w:val="0041178D"/>
    <w:rsid w:val="00435C79"/>
    <w:rsid w:val="008D5B62"/>
    <w:rsid w:val="009F0EE5"/>
    <w:rsid w:val="00BA3A7B"/>
    <w:rsid w:val="00E74DA9"/>
    <w:rsid w:val="3D12EFA0"/>
    <w:rsid w:val="5A631538"/>
    <w:rsid w:val="7DE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161F"/>
  <w15:chartTrackingRefBased/>
  <w15:docId w15:val="{7C13F39C-7BB3-4C97-B3C5-30FB2A5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PPDH1">
    <w:name w:val="ISPPD H1"/>
    <w:basedOn w:val="Heading1"/>
    <w:autoRedefine/>
    <w:qFormat/>
    <w:rsid w:val="00E74DA9"/>
    <w:pPr>
      <w:spacing w:line="240" w:lineRule="auto"/>
    </w:pPr>
    <w:rPr>
      <w:rFonts w:ascii="Marianina FY Black" w:hAnsi="Marianina FY Black"/>
      <w:color w:val="F58220"/>
      <w:sz w:val="40"/>
      <w:lang w:val="en-US" w:eastAsia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E7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SPPDH2">
    <w:name w:val="ISPPD H2"/>
    <w:basedOn w:val="Heading2"/>
    <w:link w:val="ISPPDH2Char"/>
    <w:autoRedefine/>
    <w:qFormat/>
    <w:rsid w:val="00E74DA9"/>
    <w:pPr>
      <w:spacing w:line="240" w:lineRule="auto"/>
    </w:pPr>
    <w:rPr>
      <w:rFonts w:ascii="Marianina FY Medium" w:hAnsi="Marianina FY Medium"/>
      <w:bCs/>
      <w:color w:val="25B8EC"/>
      <w:sz w:val="32"/>
      <w:szCs w:val="28"/>
    </w:rPr>
  </w:style>
  <w:style w:type="character" w:customStyle="1" w:styleId="ISPPDH2Char">
    <w:name w:val="ISPPD H2 Char"/>
    <w:basedOn w:val="Heading2Char"/>
    <w:link w:val="ISPPDH2"/>
    <w:rsid w:val="00E74DA9"/>
    <w:rPr>
      <w:rFonts w:ascii="Marianina FY Medium" w:eastAsiaTheme="majorEastAsia" w:hAnsi="Marianina FY Medium" w:cstheme="majorBidi"/>
      <w:bCs/>
      <w:color w:val="25B8E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5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35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8D"/>
  </w:style>
  <w:style w:type="paragraph" w:styleId="Footer">
    <w:name w:val="footer"/>
    <w:basedOn w:val="Normal"/>
    <w:link w:val="FooterChar"/>
    <w:uiPriority w:val="99"/>
    <w:unhideWhenUsed/>
    <w:rsid w:val="004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4ED924EE9203CA409AF66D06AE7E7943" ma:contentTypeVersion="14" ma:contentTypeDescription="" ma:contentTypeScope="" ma:versionID="df611ab8094c8922361d995d86d49f52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de6cfe0c-92ca-421e-a8d3-899ebb85741a" targetNamespace="http://schemas.microsoft.com/office/2006/metadata/properties" ma:root="true" ma:fieldsID="371ecdae9133933470f8b5c9ab8d0db9" ns1:_="" ns2:_="" ns3:_="">
    <xsd:import namespace="http://schemas.microsoft.com/sharepoint/v3"/>
    <xsd:import namespace="eb3f7de7-c935-4ca6-a12c-1f73773710ec"/>
    <xsd:import namespace="de6cfe0c-92ca-421e-a8d3-899ebb85741a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fe0c-92ca-421e-a8d3-899ebb857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cfe0c-92ca-421e-a8d3-899ebb85741a">
      <Terms xmlns="http://schemas.microsoft.com/office/infopath/2007/PartnerControls"/>
    </lcf76f155ced4ddcb4097134ff3c332f>
    <_ip_UnifiedCompliancePolicyUIAction xmlns="http://schemas.microsoft.com/sharepoint/v3" xsi:nil="true"/>
    <FolderID xmlns="eb3f7de7-c935-4ca6-a12c-1f73773710ec" xsi:nil="true"/>
    <KenesDocumentTypeId xmlns="eb3f7de7-c935-4ca6-a12c-1f73773710ec" xsi:nil="true"/>
    <TaxCatchAll xmlns="eb3f7de7-c935-4ca6-a12c-1f73773710ec" xsi:nil="true"/>
    <_ip_UnifiedCompliancePolicyProperties xmlns="http://schemas.microsoft.com/sharepoint/v3" xsi:nil="true"/>
    <Confidential1 xmlns="eb3f7de7-c935-4ca6-a12c-1f73773710ec">false</Confidential1>
    <Final xmlns="eb3f7de7-c935-4ca6-a12c-1f73773710ec">false</Final>
  </documentManagement>
</p:properties>
</file>

<file path=customXml/itemProps1.xml><?xml version="1.0" encoding="utf-8"?>
<ds:datastoreItem xmlns:ds="http://schemas.openxmlformats.org/officeDocument/2006/customXml" ds:itemID="{74CDF98B-3297-41C2-B4A8-233D0D4BA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EFC34-B54F-44A7-8ECF-878EBB3A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de6cfe0c-92ca-421e-a8d3-899ebb857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11E0F-9EAA-4532-A7B2-2F92339051A9}">
  <ds:schemaRefs>
    <ds:schemaRef ds:uri="http://schemas.microsoft.com/office/2006/metadata/properties"/>
    <ds:schemaRef ds:uri="http://schemas.microsoft.com/office/infopath/2007/PartnerControls"/>
    <ds:schemaRef ds:uri="de6cfe0c-92ca-421e-a8d3-899ebb85741a"/>
    <ds:schemaRef ds:uri="http://schemas.microsoft.com/sharepoint/v3"/>
    <ds:schemaRef ds:uri="eb3f7de7-c935-4ca6-a12c-1f7377371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Danielsen</dc:creator>
  <cp:keywords/>
  <dc:description/>
  <cp:lastModifiedBy>Aviva Kovo</cp:lastModifiedBy>
  <cp:revision>2</cp:revision>
  <dcterms:created xsi:type="dcterms:W3CDTF">2025-07-02T14:47:00Z</dcterms:created>
  <dcterms:modified xsi:type="dcterms:W3CDTF">2025-07-02T14:47:00Z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0x01010037EA2DD516505C4D92B92F8677CFB685004ED924EE9203CA409AF66D06AE7E7943</vt:lpwstr>
  </property>
  <property fmtid="{D5CDD505-2E9C-101B-9397-08002B2CF9AE}" pid="3" name="MediaServiceImageTags">
    <vt:lpwstr/>
  </property>
</Properties>
</file>